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4F242">
      <w:pPr>
        <w:tabs>
          <w:tab w:val="left" w:pos="5661"/>
        </w:tabs>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31EBEBF7">
      <w:pPr>
        <w:snapToGrid w:val="0"/>
        <w:spacing w:after="326" w:afterLines="100" w:line="500" w:lineRule="exact"/>
        <w:jc w:val="center"/>
        <w:rPr>
          <w:rFonts w:hint="eastAsia" w:ascii="仿宋_GB2312" w:hAnsi="仿宋_GB2312" w:eastAsia="仿宋_GB2312" w:cs="仿宋_GB2312"/>
          <w:b/>
          <w:bCs/>
          <w:sz w:val="36"/>
          <w:szCs w:val="36"/>
          <w:lang w:val="en"/>
        </w:rPr>
      </w:pPr>
      <w:bookmarkStart w:id="0" w:name="_GoBack"/>
      <w:r>
        <w:rPr>
          <w:rFonts w:hint="eastAsia" w:ascii="仿宋_GB2312" w:hAnsi="仿宋_GB2312" w:eastAsia="仿宋_GB2312" w:cs="仿宋_GB2312"/>
          <w:b/>
          <w:bCs/>
          <w:sz w:val="36"/>
          <w:szCs w:val="36"/>
        </w:rPr>
        <w:t>2025年海淀区高中阶段体育特长生报名表</w:t>
      </w:r>
      <w:bookmarkEnd w:id="0"/>
    </w:p>
    <w:tbl>
      <w:tblPr>
        <w:tblStyle w:val="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3637"/>
        <w:gridCol w:w="1642"/>
        <w:gridCol w:w="286"/>
        <w:gridCol w:w="2478"/>
      </w:tblGrid>
      <w:tr w14:paraId="29C4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14:paraId="79CFA06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中考报名号</w:t>
            </w:r>
          </w:p>
        </w:tc>
        <w:tc>
          <w:tcPr>
            <w:tcW w:w="3637" w:type="dxa"/>
            <w:vAlign w:val="center"/>
          </w:tcPr>
          <w:p w14:paraId="3521FABE">
            <w:pPr>
              <w:rPr>
                <w:rFonts w:hint="eastAsia" w:ascii="仿宋_GB2312" w:hAnsi="仿宋_GB2312" w:eastAsia="仿宋_GB2312" w:cs="仿宋_GB2312"/>
                <w:sz w:val="30"/>
                <w:szCs w:val="30"/>
              </w:rPr>
            </w:pPr>
          </w:p>
        </w:tc>
        <w:tc>
          <w:tcPr>
            <w:tcW w:w="1642" w:type="dxa"/>
            <w:vAlign w:val="center"/>
          </w:tcPr>
          <w:p w14:paraId="099935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2764" w:type="dxa"/>
            <w:gridSpan w:val="2"/>
            <w:vAlign w:val="center"/>
          </w:tcPr>
          <w:p w14:paraId="4C0D6BDC">
            <w:pPr>
              <w:rPr>
                <w:rFonts w:hint="eastAsia" w:ascii="仿宋_GB2312" w:hAnsi="仿宋_GB2312" w:eastAsia="仿宋_GB2312" w:cs="仿宋_GB2312"/>
                <w:sz w:val="30"/>
                <w:szCs w:val="30"/>
              </w:rPr>
            </w:pPr>
          </w:p>
        </w:tc>
      </w:tr>
      <w:tr w14:paraId="5CD5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14:paraId="5337156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      别</w:t>
            </w:r>
          </w:p>
        </w:tc>
        <w:tc>
          <w:tcPr>
            <w:tcW w:w="3637" w:type="dxa"/>
            <w:vAlign w:val="center"/>
          </w:tcPr>
          <w:p w14:paraId="20663F24">
            <w:pPr>
              <w:rPr>
                <w:rFonts w:hint="eastAsia" w:ascii="仿宋_GB2312" w:hAnsi="仿宋_GB2312" w:eastAsia="仿宋_GB2312" w:cs="仿宋_GB2312"/>
                <w:sz w:val="30"/>
                <w:szCs w:val="30"/>
              </w:rPr>
            </w:pPr>
          </w:p>
        </w:tc>
        <w:tc>
          <w:tcPr>
            <w:tcW w:w="1642" w:type="dxa"/>
            <w:vAlign w:val="center"/>
          </w:tcPr>
          <w:p w14:paraId="3ABF737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764" w:type="dxa"/>
            <w:gridSpan w:val="2"/>
            <w:vAlign w:val="center"/>
          </w:tcPr>
          <w:p w14:paraId="1EFF0A70">
            <w:pPr>
              <w:rPr>
                <w:rFonts w:hint="eastAsia" w:ascii="仿宋_GB2312" w:hAnsi="仿宋_GB2312" w:eastAsia="仿宋_GB2312" w:cs="仿宋_GB2312"/>
                <w:sz w:val="30"/>
                <w:szCs w:val="30"/>
              </w:rPr>
            </w:pPr>
          </w:p>
        </w:tc>
      </w:tr>
      <w:tr w14:paraId="1586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55" w:type="dxa"/>
            <w:vAlign w:val="center"/>
          </w:tcPr>
          <w:p w14:paraId="0BD757CF">
            <w:pPr>
              <w:rPr>
                <w:rFonts w:hint="eastAsia" w:ascii="仿宋_GB2312" w:hAnsi="仿宋_GB2312" w:eastAsia="仿宋_GB2312" w:cs="仿宋_GB2312"/>
                <w:sz w:val="30"/>
                <w:szCs w:val="30"/>
              </w:rPr>
            </w:pPr>
            <w:r>
              <w:rPr>
                <w:rFonts w:hint="eastAsia" w:ascii="仿宋_GB2312" w:hAnsi="仿宋_GB2312" w:eastAsia="仿宋_GB2312" w:cs="仿宋_GB2312"/>
                <w:spacing w:val="50"/>
                <w:kern w:val="0"/>
                <w:sz w:val="30"/>
                <w:szCs w:val="30"/>
              </w:rPr>
              <w:t>特长项</w:t>
            </w:r>
            <w:r>
              <w:rPr>
                <w:rFonts w:hint="eastAsia" w:ascii="仿宋_GB2312" w:hAnsi="仿宋_GB2312" w:eastAsia="仿宋_GB2312" w:cs="仿宋_GB2312"/>
                <w:kern w:val="0"/>
                <w:sz w:val="30"/>
                <w:szCs w:val="30"/>
              </w:rPr>
              <w:t>目</w:t>
            </w:r>
          </w:p>
        </w:tc>
        <w:tc>
          <w:tcPr>
            <w:tcW w:w="8043" w:type="dxa"/>
            <w:gridSpan w:val="4"/>
            <w:vAlign w:val="center"/>
          </w:tcPr>
          <w:p w14:paraId="0A93CDA0">
            <w:pPr>
              <w:rPr>
                <w:rFonts w:hint="eastAsia" w:ascii="仿宋_GB2312" w:hAnsi="仿宋_GB2312" w:eastAsia="仿宋_GB2312" w:cs="仿宋_GB2312"/>
                <w:sz w:val="30"/>
                <w:szCs w:val="30"/>
              </w:rPr>
            </w:pPr>
          </w:p>
        </w:tc>
      </w:tr>
      <w:tr w14:paraId="34D6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jc w:val="center"/>
        </w:trPr>
        <w:tc>
          <w:tcPr>
            <w:tcW w:w="5592" w:type="dxa"/>
            <w:gridSpan w:val="2"/>
            <w:tcBorders>
              <w:bottom w:val="double" w:color="auto" w:sz="4" w:space="0"/>
            </w:tcBorders>
          </w:tcPr>
          <w:p w14:paraId="6A2D2C1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毕业学校：</w:t>
            </w:r>
          </w:p>
          <w:p w14:paraId="0560AD0D">
            <w:pPr>
              <w:ind w:left="300" w:hanging="300" w:hangingChars="1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p>
          <w:p w14:paraId="26C01462">
            <w:pPr>
              <w:ind w:left="270" w:leftChars="50" w:hanging="150" w:hangingChars="50"/>
              <w:rPr>
                <w:rFonts w:hint="eastAsia" w:ascii="仿宋_GB2312" w:hAnsi="仿宋_GB2312" w:eastAsia="仿宋_GB2312" w:cs="仿宋_GB2312"/>
                <w:sz w:val="30"/>
                <w:szCs w:val="30"/>
                <w:u w:val="single"/>
              </w:rPr>
            </w:pPr>
          </w:p>
          <w:p w14:paraId="7F362AF1">
            <w:pPr>
              <w:ind w:firstLine="753" w:firstLineChars="25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（盖校章或学校体育负责人签字）</w:t>
            </w:r>
          </w:p>
          <w:p w14:paraId="130ACF02">
            <w:pPr>
              <w:ind w:right="245" w:rightChars="102"/>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c>
          <w:tcPr>
            <w:tcW w:w="4406" w:type="dxa"/>
            <w:gridSpan w:val="3"/>
            <w:tcBorders>
              <w:bottom w:val="double" w:color="auto" w:sz="4" w:space="0"/>
            </w:tcBorders>
          </w:tcPr>
          <w:p w14:paraId="4DDAF55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报考外区学校考生需由海淀区中招办在此栏加盖公章。</w:t>
            </w:r>
          </w:p>
          <w:p w14:paraId="00397B54">
            <w:pPr>
              <w:rPr>
                <w:rFonts w:hint="eastAsia" w:ascii="仿宋_GB2312" w:hAnsi="仿宋_GB2312" w:eastAsia="仿宋_GB2312" w:cs="仿宋_GB2312"/>
                <w:sz w:val="30"/>
                <w:szCs w:val="30"/>
              </w:rPr>
            </w:pPr>
          </w:p>
          <w:p w14:paraId="637F3A76">
            <w:pPr>
              <w:ind w:right="257" w:rightChars="107"/>
              <w:rPr>
                <w:rFonts w:hint="eastAsia" w:ascii="仿宋_GB2312" w:hAnsi="仿宋_GB2312" w:eastAsia="仿宋_GB2312" w:cs="仿宋_GB2312"/>
                <w:sz w:val="30"/>
                <w:szCs w:val="30"/>
              </w:rPr>
            </w:pPr>
          </w:p>
          <w:p w14:paraId="642FDB46">
            <w:pPr>
              <w:ind w:right="257" w:rightChars="107"/>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r w14:paraId="2AA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98" w:type="dxa"/>
            <w:gridSpan w:val="5"/>
            <w:tcBorders>
              <w:top w:val="double" w:color="auto" w:sz="4" w:space="0"/>
            </w:tcBorders>
          </w:tcPr>
          <w:p w14:paraId="10F8C69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以下由招生学校组织测试合格考生填写</w:t>
            </w:r>
          </w:p>
        </w:tc>
      </w:tr>
      <w:tr w14:paraId="0C0E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55" w:type="dxa"/>
            <w:vAlign w:val="center"/>
          </w:tcPr>
          <w:p w14:paraId="5E7B75ED">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考生签字</w:t>
            </w:r>
          </w:p>
        </w:tc>
        <w:tc>
          <w:tcPr>
            <w:tcW w:w="3637" w:type="dxa"/>
            <w:vAlign w:val="center"/>
          </w:tcPr>
          <w:p w14:paraId="345BE7B1">
            <w:pPr>
              <w:jc w:val="center"/>
              <w:rPr>
                <w:rFonts w:hint="eastAsia" w:ascii="仿宋_GB2312" w:hAnsi="仿宋_GB2312" w:eastAsia="仿宋_GB2312" w:cs="仿宋_GB2312"/>
                <w:sz w:val="30"/>
                <w:szCs w:val="30"/>
              </w:rPr>
            </w:pPr>
          </w:p>
        </w:tc>
        <w:tc>
          <w:tcPr>
            <w:tcW w:w="1928" w:type="dxa"/>
            <w:gridSpan w:val="2"/>
            <w:vAlign w:val="center"/>
          </w:tcPr>
          <w:p w14:paraId="21DA4A95">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监护人签字</w:t>
            </w:r>
          </w:p>
        </w:tc>
        <w:tc>
          <w:tcPr>
            <w:tcW w:w="2478" w:type="dxa"/>
            <w:vAlign w:val="center"/>
          </w:tcPr>
          <w:p w14:paraId="52E9908B">
            <w:pPr>
              <w:jc w:val="center"/>
              <w:rPr>
                <w:rFonts w:hint="eastAsia" w:ascii="仿宋_GB2312" w:hAnsi="仿宋_GB2312" w:eastAsia="仿宋_GB2312" w:cs="仿宋_GB2312"/>
                <w:sz w:val="30"/>
                <w:szCs w:val="30"/>
              </w:rPr>
            </w:pPr>
          </w:p>
        </w:tc>
      </w:tr>
      <w:tr w14:paraId="42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592" w:type="dxa"/>
            <w:gridSpan w:val="2"/>
          </w:tcPr>
          <w:p w14:paraId="7E2A2F0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招生学校意见</w:t>
            </w:r>
          </w:p>
          <w:p w14:paraId="7CF1533E">
            <w:pPr>
              <w:rPr>
                <w:rFonts w:hint="eastAsia" w:ascii="仿宋_GB2312" w:hAnsi="仿宋_GB2312" w:eastAsia="仿宋_GB2312" w:cs="仿宋_GB2312"/>
                <w:sz w:val="28"/>
                <w:szCs w:val="28"/>
              </w:rPr>
            </w:pPr>
          </w:p>
          <w:p w14:paraId="728AAF96">
            <w:pPr>
              <w:ind w:firstLine="2660" w:firstLineChars="9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326C0F16">
            <w:pPr>
              <w:ind w:firstLine="2660" w:firstLineChars="9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月   日</w:t>
            </w:r>
          </w:p>
        </w:tc>
        <w:tc>
          <w:tcPr>
            <w:tcW w:w="4406" w:type="dxa"/>
            <w:gridSpan w:val="3"/>
          </w:tcPr>
          <w:p w14:paraId="752C18B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主管部门意见</w:t>
            </w:r>
          </w:p>
          <w:p w14:paraId="45317003">
            <w:pPr>
              <w:rPr>
                <w:rFonts w:hint="eastAsia" w:ascii="仿宋_GB2312" w:hAnsi="仿宋_GB2312" w:eastAsia="仿宋_GB2312" w:cs="仿宋_GB2312"/>
                <w:sz w:val="28"/>
                <w:szCs w:val="28"/>
              </w:rPr>
            </w:pPr>
          </w:p>
          <w:p w14:paraId="18EEEC54">
            <w:pPr>
              <w:wordWrap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14:paraId="53421CD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月    日</w:t>
            </w:r>
          </w:p>
        </w:tc>
      </w:tr>
      <w:tr w14:paraId="280F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998" w:type="dxa"/>
            <w:gridSpan w:val="5"/>
          </w:tcPr>
          <w:p w14:paraId="587DE786">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14:paraId="4CB1AA4C">
            <w:pPr>
              <w:numPr>
                <w:ilvl w:val="0"/>
                <w:numId w:val="1"/>
              </w:num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此表由考生所在初中学校发给报名参加体育特长生测试的考生（每生一张）。</w:t>
            </w:r>
          </w:p>
          <w:p w14:paraId="78275069">
            <w:pPr>
              <w:numPr>
                <w:ilvl w:val="0"/>
                <w:numId w:val="1"/>
              </w:num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考生需持加盖毕业学校校章或学校体育负责人签字的报名表和身份证，于测试当日到招生学校复核并参加专项测试。具体报名和测试时间请登陆各招生学校网站或微信公众号等平台查询。</w:t>
            </w:r>
          </w:p>
          <w:p w14:paraId="75805206">
            <w:pPr>
              <w:numPr>
                <w:ilvl w:val="0"/>
                <w:numId w:val="1"/>
              </w:num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考生经招生学校测试合格后，须将此表交给招生学校。</w:t>
            </w:r>
          </w:p>
        </w:tc>
      </w:tr>
    </w:tbl>
    <w:p w14:paraId="091DE215">
      <w:pPr>
        <w:spacing w:line="520" w:lineRule="atLeast"/>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53BC6"/>
    <w:rsid w:val="4F05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2025-05-08T02:12:00Z</dcterms:created>
  <dc:creator>张林瀛</dc:creator>
  <cp:lastModifiedBy>张林瀛</cp:lastModifiedBy>
  <dcterms:modified xsi:type="dcterms:W3CDTF">2025-05-08T02:13:44Z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0B0437F1F10C4B9288C91BDF3F6B53AB_11</vt:lpwstr>
  </property>
  <property fmtid="{D5CDD505-2E9C-101B-9397-08002B2CF9AE}" pid="4" name="KSOTemplateDocerSaveRecord">
    <vt:lpwstr>eyJoZGlkIjoiZWU3Y2QzNDRjYzZiOTEzMTQwNDhlMmMxY2VkOTQ1ODYiLCJ1c2VySWQiOiIyNjAyOTcyNzYifQ==</vt:lpwstr>
  </property>
</Properties>
</file>